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MBA教育中心</w:t>
      </w:r>
      <w:r>
        <w:rPr>
          <w:rFonts w:hint="eastAsia"/>
          <w:b/>
          <w:sz w:val="30"/>
          <w:szCs w:val="30"/>
        </w:rPr>
        <w:t>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复试</w:t>
      </w:r>
      <w:bookmarkStart w:id="15" w:name="_GoBack"/>
      <w:bookmarkEnd w:id="15"/>
      <w:r>
        <w:rPr>
          <w:rFonts w:hint="eastAsia"/>
          <w:b/>
          <w:sz w:val="30"/>
          <w:szCs w:val="30"/>
        </w:rPr>
        <w:t>考试大纲</w:t>
      </w:r>
    </w:p>
    <w:tbl>
      <w:tblPr>
        <w:tblStyle w:val="5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6F08E9A6">
            <w:pPr>
              <w:widowControl/>
              <w:jc w:val="left"/>
              <w:rPr>
                <w:sz w:val="24"/>
              </w:rPr>
            </w:pPr>
          </w:p>
          <w:p w14:paraId="63FB10BB">
            <w:pPr>
              <w:widowControl/>
              <w:jc w:val="left"/>
              <w:rPr>
                <w:rFonts w:hint="default"/>
                <w:b/>
                <w:sz w:val="24"/>
                <w:lang w:val="en-US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复试科目名称（一）：专业基础知识         </w:t>
            </w:r>
          </w:p>
          <w:p w14:paraId="03634579">
            <w:pPr>
              <w:widowControl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3FBF6627">
            <w:pPr>
              <w:widowControl/>
              <w:jc w:val="left"/>
              <w:rPr>
                <w:rFonts w:hint="eastAsia"/>
                <w:sz w:val="24"/>
              </w:rPr>
            </w:pPr>
            <w:bookmarkStart w:id="0" w:name="heading_0"/>
            <w:r>
              <w:rPr>
                <w:rFonts w:hint="eastAsia"/>
                <w:sz w:val="24"/>
              </w:rPr>
              <w:t>一、《管理学》</w:t>
            </w:r>
            <w:bookmarkEnd w:id="0"/>
          </w:p>
          <w:p w14:paraId="36C3B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以基础管理理论、管理职能、管理实践应用为核心，侧重考查对经典管理知识的理解、记忆与综合分析能力，整体覆盖基础理论、四大核心职能、前沿管理实践三大模块。</w:t>
            </w:r>
          </w:p>
          <w:p w14:paraId="0F9CFEF6">
            <w:pPr>
              <w:widowControl/>
              <w:jc w:val="left"/>
              <w:rPr>
                <w:rFonts w:hint="eastAsia"/>
                <w:sz w:val="24"/>
              </w:rPr>
            </w:pPr>
            <w:bookmarkStart w:id="1" w:name="heading_1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管理基础与理论演进</w:t>
            </w:r>
            <w:bookmarkEnd w:id="1"/>
          </w:p>
          <w:p w14:paraId="6F96C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理的定义、本质、特征及基本职能；管理者的角色、技能与分类；管理学的研究对象与研究方法。系统梳理管理理论发展脉络，包含古典管理理论（泰勒科学管理、法约尔一般管理、韦伯官僚制）、行为科学理论（梅奥人际关系学说、马斯洛需求层次等早期行为理论）、现代管理理论各流派核心观点，以及各理论的贡献、局限性与现实应用场景。同时考查管理环境、组织文化、社会责任与管理伦理等基础内容。</w:t>
            </w:r>
          </w:p>
          <w:p w14:paraId="7CADF91A">
            <w:pPr>
              <w:widowControl/>
              <w:jc w:val="left"/>
              <w:rPr>
                <w:rFonts w:hint="eastAsia"/>
                <w:sz w:val="24"/>
              </w:rPr>
            </w:pPr>
            <w:bookmarkStart w:id="2" w:name="heading_2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四大核心管理职能</w:t>
            </w:r>
            <w:bookmarkEnd w:id="2"/>
          </w:p>
          <w:p w14:paraId="27FDC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计划职能：计划的概念、类型、特征与编制流程；目标管理（MBO）的内涵、特点、实施步骤及优缺点；战略计划与作业计划的区别；决策的定义、类型、原则，理性决策、有限理性决策模型，常见决策方法（头脑风暴法、德尔菲法、盈亏平衡分析、决策树法等）及决策风险分析。</w:t>
            </w:r>
          </w:p>
          <w:p w14:paraId="49AA9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职能：组织设计的基本原则、影响因素；组织结构的核心类型（直线制、职能制、直线职能制、事业部制、矩阵制、扁平化组织）的特点、适用场景与优劣对比；组织分工、集权与分权、授权的核心概念与实操要点；人员配备的原则、流程与人员培训、绩效考核基础内容。</w:t>
            </w:r>
          </w:p>
          <w:p w14:paraId="321F8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导职能：领导与管理的区别；领导权力的来源；经典领导理论（特质理论、行为理论、权变领导理论）；激励的核心原理与主流激励理论（需求层次理论、双因素理论、期望理论、公平理论、强化理论）的核心内容与管理应用；沟通的类型、渠道、障碍及有效沟通的提升策略。</w:t>
            </w:r>
          </w:p>
          <w:p w14:paraId="4E1DD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控制职能：控制的概念、必要性与基本类型（前馈控制、同期控制、反馈控制）；控制的基本流程；有效控制的原则；预算控制、标杆控制、危机控制等常用控制方法；组织偏差矫正与管理优化。</w:t>
            </w:r>
          </w:p>
          <w:p w14:paraId="7E9A1E98">
            <w:pPr>
              <w:widowControl/>
              <w:jc w:val="left"/>
              <w:rPr>
                <w:rFonts w:hint="eastAsia"/>
                <w:sz w:val="24"/>
              </w:rPr>
            </w:pPr>
            <w:bookmarkStart w:id="3" w:name="heading_3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创新与前沿管理</w:t>
            </w:r>
            <w:bookmarkEnd w:id="3"/>
          </w:p>
          <w:p w14:paraId="45046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组织创新的内涵、类型与创新过程；新时代管理热点，包括扁平化管理、柔性管理、数字化管理、团队管理、学习型组织的核心内涵；管理变革的动因、阻力及变革实施策略。</w:t>
            </w:r>
          </w:p>
          <w:p w14:paraId="64100452">
            <w:pPr>
              <w:widowControl/>
              <w:jc w:val="left"/>
              <w:rPr>
                <w:rFonts w:hint="eastAsia"/>
                <w:sz w:val="24"/>
              </w:rPr>
            </w:pPr>
          </w:p>
          <w:p w14:paraId="24550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4" w:name="heading_4"/>
            <w:r>
              <w:rPr>
                <w:rFonts w:hint="eastAsia"/>
                <w:sz w:val="24"/>
              </w:rPr>
              <w:t>二、《战略管理》</w:t>
            </w:r>
            <w:bookmarkEnd w:id="4"/>
          </w:p>
          <w:p w14:paraId="208D7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以企业战略制定、实施、评价与调整为主线，侧重考查宏观视野、行业分析能力与战略思维，注重理论结合企业案例分析，覆盖战略基础、战略分析、战略选择、战略实施与管控四大核心模块。</w:t>
            </w:r>
          </w:p>
          <w:p w14:paraId="2A5E3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5" w:name="heading_5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战略管理基础概述</w:t>
            </w:r>
            <w:bookmarkEnd w:id="5"/>
          </w:p>
          <w:p w14:paraId="5C9BA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战略、战略管理的定义、核心特征与层次划分（公司层战略、业务层战略、职能层战略）；战略管理的基本流程（战略分析、战略选择、战略实施、战略评价）；企业愿景、使命与战略目标的制定原则与方法；战略管理的演变与现代战略管理核心思维。</w:t>
            </w:r>
          </w:p>
          <w:p w14:paraId="725B4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6" w:name="heading_6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内外部环境分析</w:t>
            </w:r>
            <w:bookmarkEnd w:id="6"/>
          </w:p>
          <w:p w14:paraId="17509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部环境分析：宏观环境PESTEL分析模型（政治、经济、社会、技术、环境、法律）；行业环境分析，包含波特五力模型（行业内竞争、潜在进入者、替代品、供应商议价能力、购买者议价能力）、行业生命周期理论；竞争环境分析、战略群组划分。</w:t>
            </w:r>
          </w:p>
          <w:p w14:paraId="0932E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内部环境分析：企业资源、能力、核心竞争力的内涵与判别标准；价值链分析模型（基本活动、辅助活动与价值增值逻辑）；SWOT分析模型（优势、劣势、机会、威胁）的实操应用、战略匹配与组合策略；企业短板与核心壁垒分析。</w:t>
            </w:r>
          </w:p>
          <w:p w14:paraId="4E1E3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7" w:name="heading_7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战略选择与类型</w:t>
            </w:r>
            <w:bookmarkEnd w:id="7"/>
          </w:p>
          <w:p w14:paraId="1E1D1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司层总体战略：增长型战略（密集型成长、一体化、多元化战略的分类、特点、适用条件与风险）；稳定型战略、收缩型战略（剥离、清算、重组）的适用场景与实施要点；企业并购、战略联盟、外包等扩张战略模式。</w:t>
            </w:r>
          </w:p>
          <w:p w14:paraId="4F4B1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业务层竞争战略：波特三大基本竞争战略（成本领先、差异化、集中化战略）的核心逻辑、实施条件、优势与风险；蓝海战略与红海战略的区别、核心逻辑；动态竞争战略、错位竞争策略。</w:t>
            </w:r>
          </w:p>
          <w:p w14:paraId="5336E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职能层战略：市场营销、财务、人力资源、研发、生产等职能战略的核心内容，以及与企业总体战略的匹配逻辑。</w:t>
            </w:r>
          </w:p>
          <w:p w14:paraId="4AE43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8" w:name="heading_8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战略实施、评价与变革</w:t>
            </w:r>
            <w:bookmarkEnd w:id="8"/>
          </w:p>
          <w:p w14:paraId="56DC2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战略实施的组织保障、制度保障、文化保障；战略落地的资源配置与协同管理；战略评价的标准、方法与战略偏差修正；战略变革的动因、类型、阻力及应对策略；数字化转型、全球化背景下企业战略调整与创新。</w:t>
            </w:r>
          </w:p>
          <w:p w14:paraId="144AF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</w:p>
          <w:p w14:paraId="1AB0A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9" w:name="heading_9"/>
            <w:r>
              <w:rPr>
                <w:rFonts w:hint="eastAsia"/>
                <w:sz w:val="24"/>
              </w:rPr>
              <w:t>三、《组织行为学》</w:t>
            </w:r>
            <w:bookmarkEnd w:id="9"/>
          </w:p>
          <w:p w14:paraId="385BC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聚焦组织中人的行为规律与组织运行逻辑，从个体、群体、组织三个层级展开，侧重考查对员工行为、团队运作、组织管理规律的理解与应用，偏向微观管理与人文管理考点。</w:t>
            </w:r>
          </w:p>
          <w:p w14:paraId="736AE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10" w:name="heading_10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组织行为学基础</w:t>
            </w:r>
            <w:bookmarkEnd w:id="10"/>
          </w:p>
          <w:p w14:paraId="5E0F8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行为学的定义、研究对象、研究内容与学科性质；组织行为学的发展历程与核心研究范式；人性假设理论（经济人、社会人、自我实现人、复杂人）的核心观点与管理启示；组织行为学的研究方法与应用价值。</w:t>
            </w:r>
          </w:p>
          <w:p w14:paraId="48742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11" w:name="heading_11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个体行为与管理</w:t>
            </w:r>
            <w:bookmarkEnd w:id="11"/>
          </w:p>
          <w:p w14:paraId="1273E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个体心理与行为基础，包括知觉、归因理论、态度、价值观、人格、情绪与压力管理；员工工作态度（工作满意度、组织承诺、组织归属感）的影响因素与提升策略；个体能力、学习与行为塑造；工作动机的核心理论及在个体激励中的应用；个体决策的偏差、误区与优化方法。</w:t>
            </w:r>
          </w:p>
          <w:p w14:paraId="2FA7C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12" w:name="heading_12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群体行为与团队管理</w:t>
            </w:r>
            <w:bookmarkEnd w:id="12"/>
          </w:p>
          <w:p w14:paraId="7356D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群体的定义、类型、发展阶段；群体规范、群体压力、从众行为的内涵与影响；群体凝聚力的影响因素与作用；群体决策的优缺点、常见问题（群体思维、群体偏移）及优化策略；团队的类型、高效团队的构建要素；团队沟通、团队冲突的类型、成因与解决策略；非正式群体的特点、影响与管理方式。</w:t>
            </w:r>
          </w:p>
          <w:p w14:paraId="40FF8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13" w:name="heading_13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组织系统与组织发展</w:t>
            </w:r>
            <w:bookmarkEnd w:id="13"/>
          </w:p>
          <w:p w14:paraId="7C956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结构与组织设计对员工行为的影响；组织文化的内涵、类型、功能、形成与传承机制；组织变革的动力、阻力、模式与实施路径；组织发展、组织学习、学习型组织的构建；组织冲突、组织权力与政治行为的管理；跨文化组织行为、虚拟组织的行为管理特点。</w:t>
            </w:r>
          </w:p>
          <w:p w14:paraId="24EB3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sz w:val="24"/>
              </w:rPr>
            </w:pPr>
            <w:bookmarkStart w:id="14" w:name="heading_14"/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领导与组织激励</w:t>
            </w:r>
            <w:bookmarkEnd w:id="14"/>
          </w:p>
          <w:p w14:paraId="46588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rPr>
                <w:rFonts w:hint="eastAsia"/>
                <w:sz w:val="24"/>
              </w:rPr>
              <w:t>领导行为、领导风格对组织与个体行为的影响；权力、权威与影响力的运用；组织激励的实操策略；组织沟通网络、沟通效率优化；员工职业生涯管理与组织人才发展。</w:t>
            </w:r>
          </w:p>
          <w:p w14:paraId="51229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/>
                <w:sz w:val="24"/>
              </w:rPr>
            </w:pPr>
          </w:p>
          <w:p w14:paraId="56105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参考书目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马工程《管理学》（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</w:rPr>
              <w:t>《管理学》编写组，高等教育出版社</w:t>
            </w:r>
            <w:r>
              <w:rPr>
                <w:rFonts w:hint="eastAsia"/>
                <w:sz w:val="24"/>
                <w:lang w:val="en-US" w:eastAsia="zh-CN"/>
              </w:rPr>
              <w:t>）；</w:t>
            </w:r>
          </w:p>
          <w:p w14:paraId="5E11A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马工程《组织行为学》（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</w:rPr>
              <w:t>《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  <w:lang w:val="en-US" w:eastAsia="zh-CN"/>
              </w:rPr>
              <w:t>组织行为学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</w:rPr>
              <w:t>》编写组，高等教育出版社</w:t>
            </w:r>
            <w:r>
              <w:rPr>
                <w:rFonts w:hint="eastAsia"/>
                <w:sz w:val="24"/>
                <w:lang w:val="en-US" w:eastAsia="zh-CN"/>
              </w:rPr>
              <w:t>）；</w:t>
            </w:r>
          </w:p>
          <w:p w14:paraId="41C3A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</w:t>
            </w:r>
            <w:r>
              <w:rPr>
                <w:rFonts w:hint="default"/>
                <w:sz w:val="24"/>
                <w:lang w:val="en-US" w:eastAsia="zh-CN"/>
              </w:rPr>
              <w:t>战略管理</w:t>
            </w:r>
            <w:r>
              <w:rPr>
                <w:rFonts w:hint="eastAsia"/>
                <w:sz w:val="24"/>
                <w:lang w:val="en-US" w:eastAsia="zh-CN"/>
              </w:rPr>
              <w:t>》（</w:t>
            </w:r>
            <w:r>
              <w:rPr>
                <w:rFonts w:hint="default"/>
                <w:sz w:val="24"/>
                <w:lang w:val="en-US" w:eastAsia="zh-CN"/>
              </w:rPr>
              <w:t>魏江</w:t>
            </w:r>
            <w:r>
              <w:rPr>
                <w:rFonts w:hint="eastAsia"/>
                <w:sz w:val="24"/>
                <w:lang w:val="en-US" w:eastAsia="zh-CN"/>
              </w:rPr>
              <w:t>、</w:t>
            </w:r>
            <w:r>
              <w:rPr>
                <w:rFonts w:hint="default"/>
                <w:sz w:val="24"/>
                <w:lang w:val="en-US" w:eastAsia="zh-CN"/>
              </w:rPr>
              <w:t>邬爱其等著</w:t>
            </w:r>
            <w:r>
              <w:rPr>
                <w:rFonts w:hint="eastAsia"/>
                <w:sz w:val="24"/>
                <w:lang w:val="en-US" w:eastAsia="zh-CN"/>
              </w:rPr>
              <w:t>，</w:t>
            </w:r>
            <w:r>
              <w:rPr>
                <w:rFonts w:hint="default"/>
                <w:sz w:val="24"/>
                <w:lang w:val="en-US" w:eastAsia="zh-CN"/>
              </w:rPr>
              <w:t>机械工业出版社</w:t>
            </w:r>
            <w:r>
              <w:rPr>
                <w:rFonts w:hint="eastAsia"/>
                <w:sz w:val="24"/>
                <w:lang w:val="en-US" w:eastAsia="zh-CN"/>
              </w:rPr>
              <w:t>）。</w:t>
            </w:r>
          </w:p>
          <w:p w14:paraId="634F17B9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028099D4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复试科目名称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二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  <w:r>
              <w:rPr>
                <w:rFonts w:hint="eastAsia"/>
                <w:b/>
                <w:bCs/>
                <w:sz w:val="24"/>
              </w:rPr>
              <w:t>：思政理论考试</w:t>
            </w:r>
          </w:p>
          <w:p w14:paraId="077DB77A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7552B2D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一、国内外重大时事政治热点</w:t>
            </w:r>
          </w:p>
          <w:p w14:paraId="4D6503D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二、党和国家重大战略部署与最新大政方针政策</w:t>
            </w:r>
          </w:p>
          <w:p w14:paraId="25A5A8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三、指定思政课统编教材核心内容</w:t>
            </w:r>
          </w:p>
          <w:p w14:paraId="3FC2421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《马克思主义原理》</w:t>
            </w:r>
          </w:p>
          <w:p w14:paraId="752CA56A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  <w:p w14:paraId="79AACF3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1.什么是马克思主义</w:t>
            </w:r>
          </w:p>
          <w:p w14:paraId="3DFBF87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2.马克思主义的创立与发展</w:t>
            </w:r>
          </w:p>
          <w:p w14:paraId="24CF6E4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3.马克思主义的鲜明特征</w:t>
            </w:r>
          </w:p>
          <w:p w14:paraId="3757C4AD"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马克思主义的当代价值</w:t>
            </w:r>
          </w:p>
          <w:p w14:paraId="4AC0CBB9"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自觉学习和运用马克思主义</w:t>
            </w:r>
          </w:p>
          <w:p w14:paraId="712F1D5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3.马克思主义的基本特征和当代价值</w:t>
            </w:r>
          </w:p>
          <w:p w14:paraId="7D9DA744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（一）世界的物质性及发展规律</w:t>
            </w:r>
          </w:p>
          <w:p w14:paraId="0AE21D6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1.世界多样性与物质统一性</w:t>
            </w:r>
          </w:p>
          <w:p w14:paraId="6C08314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2.事物的普遍联系和变化发展</w:t>
            </w:r>
          </w:p>
          <w:p w14:paraId="0296C8E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3.唯物辩证法是认识世界和改造世界的根本方法</w:t>
            </w:r>
          </w:p>
          <w:p w14:paraId="275343E5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（二）实践与认识及其发展规律</w:t>
            </w:r>
          </w:p>
          <w:p w14:paraId="793F436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1.实践与认识</w:t>
            </w:r>
          </w:p>
          <w:p w14:paraId="77CED374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2.真理与价值</w:t>
            </w:r>
          </w:p>
          <w:p w14:paraId="5B8E8A2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3.认识世界和改造世界</w:t>
            </w:r>
          </w:p>
          <w:p w14:paraId="4817755A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（三）人类社会及其发展规律</w:t>
            </w:r>
          </w:p>
          <w:p w14:paraId="571BBE3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1.人类社会的存在与发展</w:t>
            </w:r>
          </w:p>
          <w:p w14:paraId="582A73A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2.社会历史发展的动力</w:t>
            </w:r>
          </w:p>
          <w:p w14:paraId="4EE5388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3.人民群众在历史发展中的作用</w:t>
            </w:r>
          </w:p>
          <w:p w14:paraId="10BB0678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（四）资本主义的本质及规律</w:t>
            </w:r>
          </w:p>
          <w:p w14:paraId="6648EBC4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1.商品经济和价值规律</w:t>
            </w:r>
          </w:p>
          <w:p w14:paraId="3B31893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2.资本主义经济制度</w:t>
            </w:r>
          </w:p>
          <w:p w14:paraId="7A2014C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3.资本主义上层建筑</w:t>
            </w:r>
          </w:p>
          <w:p w14:paraId="5FB244A7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（五）资本主义的发展及其趋势</w:t>
            </w:r>
          </w:p>
          <w:p w14:paraId="3E3909B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1.资本主义的形成与发展</w:t>
            </w:r>
          </w:p>
          <w:p w14:paraId="7DB7966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2.正确认识当代资本主义的新变化</w:t>
            </w:r>
          </w:p>
          <w:p w14:paraId="3668ABF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3.资本主义的历史地位和发展趋势</w:t>
            </w:r>
          </w:p>
          <w:p w14:paraId="71A2E9D2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（六）社会主义的发展及其规律</w:t>
            </w:r>
          </w:p>
          <w:p w14:paraId="77F2504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1.社会主义五百年的历史进程</w:t>
            </w:r>
          </w:p>
          <w:p w14:paraId="200EDB9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2.科学社会主义基本原则</w:t>
            </w:r>
          </w:p>
          <w:p w14:paraId="21D8F29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3.在实践中探索现实社会主义的发展规律</w:t>
            </w:r>
          </w:p>
          <w:p w14:paraId="6D95BE96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（七）共产主义崇高理想及其最终实现</w:t>
            </w:r>
          </w:p>
          <w:p w14:paraId="5B6FEC5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1.展望未来共产主义新社会</w:t>
            </w:r>
          </w:p>
          <w:p w14:paraId="4B5FC6F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2.实现共产主义是历史发展的必然趋势</w:t>
            </w:r>
          </w:p>
          <w:p w14:paraId="15AA64C9"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共产主义远大理想与中国特色社会主义共同理想</w:t>
            </w:r>
          </w:p>
          <w:p w14:paraId="1E942D4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《毛泽东思想和中国特色社会主义理论体系概论》</w:t>
            </w:r>
          </w:p>
          <w:p w14:paraId="535A7CD2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导论 马克思主义中国化时代化的历史进程和理论成果</w:t>
            </w:r>
          </w:p>
          <w:p w14:paraId="2F633383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（一）毛泽东思想及其历史地位</w:t>
            </w:r>
          </w:p>
          <w:p w14:paraId="5D9C147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1.毛泽东思想的形成和发展</w:t>
            </w:r>
          </w:p>
          <w:p w14:paraId="7E3F244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2.毛泽东思想的主要内容和活的灵魂</w:t>
            </w:r>
          </w:p>
          <w:p w14:paraId="450B5C9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3.毛泽东思想的历史地位</w:t>
            </w:r>
          </w:p>
          <w:p w14:paraId="0811EEA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（二）新民主主义革命理论</w:t>
            </w:r>
          </w:p>
          <w:p w14:paraId="5B8FFCF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1.新民主主义革命理论形成的依据</w:t>
            </w:r>
          </w:p>
          <w:p w14:paraId="47E711BC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2.新民主主义革命的总路线和基本纲领</w:t>
            </w:r>
          </w:p>
          <w:p w14:paraId="56FE4F1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3.新民主主义革命的道路和基本经验</w:t>
            </w:r>
          </w:p>
          <w:p w14:paraId="3DA07F74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（三）社会主义改造理论</w:t>
            </w:r>
          </w:p>
          <w:p w14:paraId="30271F8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1.从新民主主义到社会主义的转变</w:t>
            </w:r>
          </w:p>
          <w:p w14:paraId="203B6A4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2.社会主义改造道路和历史经验</w:t>
            </w:r>
          </w:p>
          <w:p w14:paraId="3C2C48C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3.社会主义制度在中国的确立</w:t>
            </w:r>
          </w:p>
          <w:p w14:paraId="018CFC97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（四）社会主义建设道路初步探索的理论成果</w:t>
            </w:r>
          </w:p>
          <w:p w14:paraId="10195D2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1.初步探索的重要理论成果</w:t>
            </w:r>
          </w:p>
          <w:p w14:paraId="5AE2DB6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2.初步探索的意义和经验教训</w:t>
            </w:r>
          </w:p>
          <w:p w14:paraId="1120F9A9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（五）中国特色社会主义理论体系的形成与发展</w:t>
            </w:r>
          </w:p>
          <w:p w14:paraId="5F762A0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1.中国特色社会主义理论体系形成发展的社会历史条件</w:t>
            </w:r>
          </w:p>
          <w:p w14:paraId="3F590B2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2.中国特色社会主义理论体系形成发展过程</w:t>
            </w:r>
          </w:p>
          <w:p w14:paraId="2AD5208C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（六）邓小平理论</w:t>
            </w:r>
          </w:p>
          <w:p w14:paraId="4C81D6B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1.邓小平理论首要的基本的理论问题和精髓</w:t>
            </w:r>
          </w:p>
          <w:p w14:paraId="3E0EED9C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2.邓小平理论的主要内容</w:t>
            </w:r>
          </w:p>
          <w:p w14:paraId="0C2D234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3.邓小平理论的历史地位</w:t>
            </w:r>
          </w:p>
          <w:p w14:paraId="1E2B696B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（七）“三个代表”重要思想</w:t>
            </w:r>
          </w:p>
          <w:p w14:paraId="2CAB77A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1.“三个代表”重要思想的核心观点</w:t>
            </w:r>
          </w:p>
          <w:p w14:paraId="349D639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2.“三个代表”重要思想的主要内容</w:t>
            </w:r>
          </w:p>
          <w:p w14:paraId="6CDB897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3.“三个代表”重要思想的历史地位</w:t>
            </w:r>
          </w:p>
          <w:p w14:paraId="18E0E08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（八）科学发展观</w:t>
            </w:r>
          </w:p>
          <w:p w14:paraId="5B1495A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1.科学发展观的科学内涵</w:t>
            </w:r>
          </w:p>
          <w:p w14:paraId="31422EA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2.科学发展观的主要内容</w:t>
            </w:r>
          </w:p>
          <w:p w14:paraId="4209848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3.科学发展观的历史地位</w:t>
            </w:r>
          </w:p>
          <w:p w14:paraId="45F7C94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《习近平新时代中国特色社会主义思想概论》</w:t>
            </w:r>
          </w:p>
          <w:p w14:paraId="21F27CB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  <w:p w14:paraId="6888E5DB"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习近平新时代中国特色社会主义思想创立的时代背景</w:t>
            </w:r>
          </w:p>
          <w:p w14:paraId="145FB24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2.习近平新时代中国特色社会主义思想是“两个结合”的重大成果</w:t>
            </w:r>
          </w:p>
          <w:p w14:paraId="7C9AC63C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3.习近平新时代中国特色社会主义思想是完整的科学体系</w:t>
            </w:r>
          </w:p>
          <w:p w14:paraId="44D532D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4.习近平新时代中国特色社会主义思想的历史地位</w:t>
            </w:r>
          </w:p>
          <w:p w14:paraId="689778D1"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深刻领悟“两个确立”的决定性意义</w:t>
            </w:r>
          </w:p>
          <w:p w14:paraId="18E2B0CA"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rFonts w:hint="eastAsia"/>
                <w:sz w:val="24"/>
              </w:rPr>
              <w:t>学好用好习近平新时代中国特色社会主义思想</w:t>
            </w:r>
          </w:p>
          <w:p w14:paraId="189E6CD4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（一）新时代坚持和发展中国特色社会主义</w:t>
            </w:r>
          </w:p>
          <w:p w14:paraId="7F3DF7C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1.方向决定道路，道路决定命运</w:t>
            </w:r>
          </w:p>
          <w:p w14:paraId="3582A15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2.中国特色社会主义进入新时代</w:t>
            </w:r>
          </w:p>
          <w:p w14:paraId="18B2B51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3.新时代坚持和发展中国特色社会主义要一以贯之</w:t>
            </w:r>
          </w:p>
          <w:p w14:paraId="22F614D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（二）以中国式现代化全面推进中华民族伟大复兴</w:t>
            </w:r>
          </w:p>
          <w:p w14:paraId="616DC9C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1.中华民族近代以来最伟大的梦想</w:t>
            </w:r>
          </w:p>
          <w:p w14:paraId="296BC5E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2.中国式现代化是强国建设、民族复兴的唯一正确道路</w:t>
            </w:r>
          </w:p>
          <w:p w14:paraId="4A5E23E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3.推进中国式现代化行稳致远</w:t>
            </w:r>
          </w:p>
          <w:p w14:paraId="2B5C0383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（三）坚持党的全面领导</w:t>
            </w:r>
          </w:p>
          <w:p w14:paraId="61BC879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1.中国共产党是中国特色社会主义最本质的特征</w:t>
            </w:r>
          </w:p>
          <w:p w14:paraId="6283EEF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2.坚持党对一切工作的领导</w:t>
            </w:r>
          </w:p>
          <w:p w14:paraId="75ED7FA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3.健全和完善党的领导制度体系</w:t>
            </w:r>
          </w:p>
          <w:p w14:paraId="6CCF860C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（四）坚持以人民为中心</w:t>
            </w:r>
          </w:p>
          <w:p w14:paraId="371DEA5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1.江山就是人民，人民就是江山</w:t>
            </w:r>
          </w:p>
          <w:p w14:paraId="3343438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2.坚持人民至上</w:t>
            </w:r>
          </w:p>
          <w:p w14:paraId="17306BE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3.全面落实以人民为中心的发展思想</w:t>
            </w:r>
          </w:p>
          <w:p w14:paraId="7CB97C3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（五）全面深化改革开放</w:t>
            </w:r>
          </w:p>
          <w:p w14:paraId="6AD1A28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1.改革开放是决定当代中国命运的关键一招</w:t>
            </w:r>
          </w:p>
          <w:p w14:paraId="74F58F2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2.统筹推进各领域各方面改革开放</w:t>
            </w:r>
          </w:p>
          <w:p w14:paraId="3BFFA99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3.将改革开放进行到底</w:t>
            </w:r>
          </w:p>
          <w:p w14:paraId="45C6152C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（六）推动高质量发展</w:t>
            </w:r>
          </w:p>
          <w:p w14:paraId="7E6EE65C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1.完整、准确、全面贯彻新发展理念</w:t>
            </w:r>
          </w:p>
          <w:p w14:paraId="3430A57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2.坚持和完善社会主义基本经济制度</w:t>
            </w:r>
          </w:p>
          <w:p w14:paraId="0F0E018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3.加快构建新发展格局</w:t>
            </w:r>
          </w:p>
          <w:p w14:paraId="74071C8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4.建设现代化经济体系</w:t>
            </w:r>
          </w:p>
          <w:p w14:paraId="3EC07538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（七）社会主义现代化建设的教育、科技、人才战略</w:t>
            </w:r>
          </w:p>
          <w:p w14:paraId="67DED864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1.全面建设社会主义现代化国家的基础性、战略性支撑</w:t>
            </w:r>
          </w:p>
          <w:p w14:paraId="4714C49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2.加快建设教育强国</w:t>
            </w:r>
          </w:p>
          <w:p w14:paraId="2051FCB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3.加快建设科技强国</w:t>
            </w:r>
          </w:p>
          <w:p w14:paraId="30BE1FC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4.加快建设人才强国</w:t>
            </w:r>
          </w:p>
          <w:p w14:paraId="3E92F271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（八）发展全过程人民民主</w:t>
            </w:r>
          </w:p>
          <w:p w14:paraId="5FCC36B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1.坚定中国特色社会主义政治制度自信</w:t>
            </w:r>
          </w:p>
          <w:p w14:paraId="2F8DC9D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2.全过程人民民主是社会主义民主政治的本质属性</w:t>
            </w:r>
          </w:p>
          <w:p w14:paraId="2443F47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3.健全人民当家作主的制度体系</w:t>
            </w:r>
          </w:p>
          <w:p w14:paraId="13BC5E2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4.巩固和发展新时代爱国统一战线</w:t>
            </w:r>
          </w:p>
          <w:p w14:paraId="27525727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（九）全面依法治国</w:t>
            </w:r>
          </w:p>
          <w:p w14:paraId="76F50B8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1.坚持中国特色社会主义法治道路</w:t>
            </w:r>
          </w:p>
          <w:p w14:paraId="7CCBFC0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2.建设中国特色社会主义法治体系</w:t>
            </w:r>
          </w:p>
          <w:p w14:paraId="4A2D522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3.加快建设法治中国</w:t>
            </w:r>
          </w:p>
          <w:p w14:paraId="5E2CC488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（十）建设社会主义文化强国</w:t>
            </w:r>
          </w:p>
          <w:p w14:paraId="4D8006B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1.文化是民族生存和发展的重要力量</w:t>
            </w:r>
          </w:p>
          <w:p w14:paraId="6D879554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2.建设具有强大凝聚力和引领力的社会主义意识形态</w:t>
            </w:r>
          </w:p>
          <w:p w14:paraId="5F14475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3.以社会主义核心价值观引领文化建设</w:t>
            </w:r>
          </w:p>
          <w:p w14:paraId="7383E06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4.铸就社会主义文化新辉煌</w:t>
            </w:r>
          </w:p>
          <w:p w14:paraId="2FA457C8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（十一）以保障和改善民生为重点加强社会建设</w:t>
            </w:r>
          </w:p>
          <w:p w14:paraId="0453501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1.让人民生活幸福是“国之大者”</w:t>
            </w:r>
          </w:p>
          <w:p w14:paraId="7A8D798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2.不断提高人民生活品质</w:t>
            </w:r>
          </w:p>
          <w:p w14:paraId="10F6802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3.在共建共治共享中推进社会治理现代化</w:t>
            </w:r>
          </w:p>
          <w:p w14:paraId="19D2FD4A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（十二）建设社会主义生态文明</w:t>
            </w:r>
          </w:p>
          <w:p w14:paraId="78C0A96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1.坚持人与自然而和谐共生</w:t>
            </w:r>
          </w:p>
          <w:p w14:paraId="4C01292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2.建设美丽中国</w:t>
            </w:r>
          </w:p>
          <w:p w14:paraId="3727F3B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3.共谋全球生态文明建设之路</w:t>
            </w:r>
          </w:p>
          <w:p w14:paraId="32EE8484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（十三）维护和塑造国家安全</w:t>
            </w:r>
          </w:p>
          <w:p w14:paraId="6A4B5562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1.坚持总体国家安全观</w:t>
            </w:r>
          </w:p>
          <w:p w14:paraId="01A2317C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2.构建统筹各领域安全的新安全格局</w:t>
            </w:r>
          </w:p>
          <w:p w14:paraId="46CF433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3.开创新时代国家安全工作新局面</w:t>
            </w:r>
          </w:p>
          <w:p w14:paraId="6C9D6C77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（十四）建设巩固国防和强大人民军队</w:t>
            </w:r>
          </w:p>
          <w:p w14:paraId="043317E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1.强国必须强军，军强才能国安</w:t>
            </w:r>
          </w:p>
          <w:p w14:paraId="152495C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2.实现党在新时代的强军目标</w:t>
            </w:r>
          </w:p>
          <w:p w14:paraId="4503ECD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3.加快推进国防和军队现代化</w:t>
            </w:r>
          </w:p>
          <w:p w14:paraId="4E336F17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（十五）坚持“一国两制”和推进祖国完全统一</w:t>
            </w:r>
          </w:p>
          <w:p w14:paraId="71DB21E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1.全面准确理解和贯彻“一国两制”方针</w:t>
            </w:r>
          </w:p>
          <w:p w14:paraId="21CDED5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2.保持香港、澳门长期繁荣稳定</w:t>
            </w:r>
          </w:p>
          <w:p w14:paraId="0520470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3.推进祖国完全统一</w:t>
            </w:r>
          </w:p>
          <w:p w14:paraId="06F09F6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（十六）中国特色大国外交和推动构建人类命运共同体</w:t>
            </w:r>
          </w:p>
          <w:p w14:paraId="4C931F5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1.新时代中国外交在大变局中开创新局</w:t>
            </w:r>
          </w:p>
          <w:p w14:paraId="5E7C711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2.全面推进中国特色大国外交</w:t>
            </w:r>
          </w:p>
          <w:p w14:paraId="52667AA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3.推动构建人类命运共同体</w:t>
            </w:r>
          </w:p>
          <w:p w14:paraId="740B2A56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（十七）全面从严治党</w:t>
            </w:r>
          </w:p>
          <w:p w14:paraId="5E358D24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1.全面从严治党是新时代党的建设的鲜明主题</w:t>
            </w:r>
          </w:p>
          <w:p w14:paraId="7A50F111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2.以政治建设为统领深入推进党的建设</w:t>
            </w:r>
          </w:p>
          <w:p w14:paraId="6FA1ECC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3.坚定不移推进反腐败斗争</w:t>
            </w:r>
          </w:p>
          <w:p w14:paraId="1D9586A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4.建设长期执政的马克思主义政党</w:t>
            </w:r>
          </w:p>
          <w:p w14:paraId="67739914">
            <w:pPr>
              <w:spacing w:line="281" w:lineRule="auto"/>
              <w:ind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711EF95B">
            <w:pPr>
              <w:spacing w:line="281" w:lineRule="auto"/>
              <w:ind w:firstLine="482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参考书目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：</w:t>
            </w:r>
            <w:r>
              <w:rPr>
                <w:sz w:val="24"/>
              </w:rPr>
              <w:t>1.《</w:t>
            </w:r>
            <w:r>
              <w:rPr>
                <w:rFonts w:hint="eastAsia"/>
                <w:sz w:val="24"/>
              </w:rPr>
              <w:t>马克思主义基本原理》（2023年版），本书编写组，高等教育出版社，2023年。</w:t>
            </w:r>
          </w:p>
          <w:p w14:paraId="1899573B">
            <w:pPr>
              <w:spacing w:line="281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《毛泽东思想和中国特色社会主义理论体系概论》（2023年版），本书编写组，高等教育出版社，2023年。</w:t>
            </w:r>
          </w:p>
          <w:p w14:paraId="0A0A36F3">
            <w:pPr>
              <w:spacing w:line="281" w:lineRule="auto"/>
              <w:ind w:firstLine="480" w:firstLineChars="2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3.《习近平新时代中国特色社会主义思想概论》（2023版），本书编写组，高等教育出版社、人民出版社，2023年。</w:t>
            </w:r>
            <w:r>
              <w:rPr>
                <w:sz w:val="24"/>
              </w:rPr>
              <w:t xml:space="preserve"> </w:t>
            </w:r>
          </w:p>
        </w:tc>
      </w:tr>
    </w:tbl>
    <w:p w14:paraId="3C37D7BB"/>
    <w:sectPr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33504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4686CFF"/>
    <w:rsid w:val="0A985B00"/>
    <w:rsid w:val="131D27B3"/>
    <w:rsid w:val="172F60DA"/>
    <w:rsid w:val="17F346FA"/>
    <w:rsid w:val="1CB15378"/>
    <w:rsid w:val="1E49587A"/>
    <w:rsid w:val="1FD53DD7"/>
    <w:rsid w:val="2F921111"/>
    <w:rsid w:val="3E18185E"/>
    <w:rsid w:val="4D5D520F"/>
    <w:rsid w:val="5D37343E"/>
    <w:rsid w:val="644451FC"/>
    <w:rsid w:val="649E6046"/>
    <w:rsid w:val="69CA6754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6</Pages>
  <Words>4795</Words>
  <Characters>4944</Characters>
  <Lines>1</Lines>
  <Paragraphs>1</Paragraphs>
  <TotalTime>0</TotalTime>
  <ScaleCrop>false</ScaleCrop>
  <LinksUpToDate>false</LinksUpToDate>
  <CharactersWithSpaces>4963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肚饿真君</cp:lastModifiedBy>
  <cp:lastPrinted>2025-06-27T01:36:00Z</cp:lastPrinted>
  <dcterms:modified xsi:type="dcterms:W3CDTF">2026-07-13T06:18:45Z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eyJoZGlkIjoiOTUwYmVmM2QwNzBiNDQwOWVmYmQ0ZGNiN2YwMDI0MGQiLCJ1c2VySWQiOiI2NDU0Mjc5OTQifQ==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